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24AF6" w:rsidRDefault="002101C1">
      <w:pPr>
        <w:pStyle w:val="Body"/>
      </w:pPr>
      <w:r>
        <w:t>Dear Team Member:</w:t>
      </w:r>
    </w:p>
    <w:p w:rsidR="00F24AF6" w:rsidRDefault="002101C1">
      <w:pPr>
        <w:pStyle w:val="Body"/>
      </w:pPr>
      <w:r>
        <w:t>Whether you consider yourself a good driver or maybe even a great driver, there is a difference between what we CAN</w:t>
      </w:r>
      <w:r>
        <w:rPr>
          <w:color w:val="FF0000"/>
          <w:u w:color="FF0000"/>
        </w:rPr>
        <w:t xml:space="preserve"> </w:t>
      </w:r>
      <w:r>
        <w:t xml:space="preserve">do behind the wheel of a vehicle and what we ACTUALLY do. </w:t>
      </w:r>
    </w:p>
    <w:p w:rsidR="00F24AF6" w:rsidRDefault="002101C1">
      <w:pPr>
        <w:pStyle w:val="Body"/>
      </w:pPr>
      <w:r>
        <w:t xml:space="preserve">According to the Network of Employers for Traffic Safety </w:t>
      </w:r>
      <w:r>
        <w:t xml:space="preserve">(NETS), </w:t>
      </w:r>
      <w:r w:rsidR="00677745">
        <w:t>more than half</w:t>
      </w:r>
      <w:r>
        <w:t xml:space="preserve"> </w:t>
      </w:r>
      <w:r w:rsidR="00677745">
        <w:t>the</w:t>
      </w:r>
      <w:r>
        <w:t xml:space="preserve"> people killed in traffic crashes in the U.S. last year were someone’s employee. They were moms and dads, daughters and sons, grandparents, aunts and uncles,</w:t>
      </w:r>
      <w:r>
        <w:rPr>
          <w:color w:val="FF0000"/>
          <w:u w:color="FF0000"/>
        </w:rPr>
        <w:t xml:space="preserve"> </w:t>
      </w:r>
      <w:r>
        <w:t>best</w:t>
      </w:r>
      <w:r>
        <w:rPr>
          <w:color w:val="FF0000"/>
          <w:u w:color="FF0000"/>
        </w:rPr>
        <w:t xml:space="preserve"> </w:t>
      </w:r>
      <w:r>
        <w:t xml:space="preserve">friends and colleagues. They were people just like you. </w:t>
      </w:r>
    </w:p>
    <w:p w:rsidR="00F24AF6" w:rsidRDefault="002101C1">
      <w:pPr>
        <w:pStyle w:val="Body"/>
      </w:pPr>
      <w:r>
        <w:t>New studies are</w:t>
      </w:r>
      <w:r>
        <w:t xml:space="preserve"> indicating that the root cause of traffic crashes has shifted dramatically in recent years, with driver-related factors such as fatigue, driver error, impairment and distraction present in 94 percent of crashes. In other words, </w:t>
      </w:r>
      <w:r>
        <w:rPr>
          <w:i/>
          <w:iCs/>
        </w:rPr>
        <w:t>only 6 out of every 100 cra</w:t>
      </w:r>
      <w:r>
        <w:rPr>
          <w:i/>
          <w:iCs/>
        </w:rPr>
        <w:t>shes are a result of something other than what a driver did or did not do behind the wheel</w:t>
      </w:r>
      <w:r>
        <w:t>.</w:t>
      </w:r>
    </w:p>
    <w:p w:rsidR="00F24AF6" w:rsidRDefault="002101C1">
      <w:pPr>
        <w:pStyle w:val="Body"/>
        <w:rPr>
          <w:i/>
          <w:iCs/>
        </w:rPr>
      </w:pPr>
      <w:r>
        <w:t>That is why the theme for this year’s Drive Safely Work Week</w:t>
      </w:r>
      <w:r>
        <w:rPr>
          <w:rFonts w:ascii="Segoe UI Emoji" w:eastAsia="Segoe UI Emoji" w:hAnsi="Segoe UI Emoji" w:cs="Segoe UI Emoji"/>
        </w:rPr>
        <w:t>™</w:t>
      </w:r>
      <w:r>
        <w:t xml:space="preserve"> (DSWW), the annual safe-driving campaign sponsored by NETS, is </w:t>
      </w:r>
      <w:r>
        <w:rPr>
          <w:i/>
          <w:iCs/>
        </w:rPr>
        <w:t>Drowsy, Distracted, or Focused</w:t>
      </w:r>
      <w:r>
        <w:rPr>
          <w:i/>
          <w:iCs/>
        </w:rPr>
        <w:t xml:space="preserve">… </w:t>
      </w:r>
      <w:proofErr w:type="gramStart"/>
      <w:r>
        <w:rPr>
          <w:i/>
          <w:iCs/>
        </w:rPr>
        <w:t>Your</w:t>
      </w:r>
      <w:proofErr w:type="gramEnd"/>
      <w:r>
        <w:rPr>
          <w:i/>
          <w:iCs/>
        </w:rPr>
        <w:t xml:space="preserve"> De</w:t>
      </w:r>
      <w:r>
        <w:rPr>
          <w:i/>
          <w:iCs/>
        </w:rPr>
        <w:t>cisions Drive Your Safety</w:t>
      </w:r>
      <w:r>
        <w:t>. We will be observing the campaign [October 3-7].</w:t>
      </w:r>
    </w:p>
    <w:p w:rsidR="00F24AF6" w:rsidRDefault="002101C1">
      <w:pPr>
        <w:pStyle w:val="Body"/>
      </w:pPr>
      <w:r>
        <w:t>Throughout the week, we’ll be sharing information on the importance of getting enough sleep—the</w:t>
      </w:r>
      <w:r>
        <w:rPr>
          <w:color w:val="FF0000"/>
          <w:u w:color="FF0000"/>
        </w:rPr>
        <w:t xml:space="preserve"> </w:t>
      </w:r>
      <w:r>
        <w:t>foundation for quality performance in all aspects of life, including driving. As a l</w:t>
      </w:r>
      <w:r>
        <w:t xml:space="preserve">eader, I understand the temptation to fit more into </w:t>
      </w:r>
      <w:r w:rsidR="00677745">
        <w:t>the</w:t>
      </w:r>
      <w:r>
        <w:t xml:space="preserve"> day. There always will be another issue that could use my attention. It takes discipline and commitment to organize one’s day around a set bedtime, to let things wait until tomorrow and to make it a pr</w:t>
      </w:r>
      <w:r>
        <w:t>iority to devote the appropriate amount of time to sleep. We hope by the end of the week, you will be seriously assessing your sleep habits and beginning to make any changes that may be necessary.</w:t>
      </w:r>
    </w:p>
    <w:p w:rsidR="00F24AF6" w:rsidRDefault="002101C1">
      <w:pPr>
        <w:pStyle w:val="Body"/>
      </w:pPr>
      <w:r>
        <w:t>In addition to drowsy driving, we’ll be reviewing other com</w:t>
      </w:r>
      <w:r>
        <w:t xml:space="preserve">mon risky behaviors such as </w:t>
      </w:r>
      <w:proofErr w:type="gramStart"/>
      <w:r>
        <w:t>distracted</w:t>
      </w:r>
      <w:proofErr w:type="gramEnd"/>
      <w:r>
        <w:t xml:space="preserve"> driving, speeding and not wearing a seat belt. We’ll provide you with tools and information to help you identify what you may be doing (or not doing) behind the wheel—or </w:t>
      </w:r>
      <w:r>
        <w:rPr>
          <w:i/>
          <w:iCs/>
        </w:rPr>
        <w:t>before</w:t>
      </w:r>
      <w:r>
        <w:t xml:space="preserve"> you get behind the wheel—that could be p</w:t>
      </w:r>
      <w:r>
        <w:t>utting you at a greater crash risk.</w:t>
      </w:r>
      <w:r>
        <w:rPr>
          <w:color w:val="FF0000"/>
          <w:u w:color="FF0000"/>
        </w:rPr>
        <w:t xml:space="preserve"> </w:t>
      </w:r>
    </w:p>
    <w:p w:rsidR="00F24AF6" w:rsidRDefault="002101C1">
      <w:pPr>
        <w:pStyle w:val="Body"/>
      </w:pPr>
      <w:r>
        <w:t>[I/We] ask you to take the time to think about the information you receive during Drive Safely Work Week</w:t>
      </w:r>
      <w:r>
        <w:rPr>
          <w:rFonts w:ascii="Segoe UI Emoji" w:eastAsia="Segoe UI Emoji" w:hAnsi="Segoe UI Emoji" w:cs="Segoe UI Emoji"/>
        </w:rPr>
        <w:t>™</w:t>
      </w:r>
      <w:r>
        <w:t xml:space="preserve">. It is [my/our] hope you will be inspired to make some </w:t>
      </w:r>
      <w:r>
        <w:rPr>
          <w:i/>
          <w:iCs/>
        </w:rPr>
        <w:t>decisions</w:t>
      </w:r>
      <w:r>
        <w:t xml:space="preserve"> that will set you on the path to driving more sa</w:t>
      </w:r>
      <w:r>
        <w:t xml:space="preserve">fely. Ultimately, </w:t>
      </w:r>
      <w:r>
        <w:rPr>
          <w:b/>
          <w:bCs/>
          <w:i/>
          <w:iCs/>
        </w:rPr>
        <w:t xml:space="preserve">Your Decisions </w:t>
      </w:r>
      <w:r>
        <w:rPr>
          <w:i/>
          <w:iCs/>
        </w:rPr>
        <w:t>will</w:t>
      </w:r>
      <w:r>
        <w:rPr>
          <w:b/>
          <w:bCs/>
          <w:i/>
          <w:iCs/>
        </w:rPr>
        <w:t xml:space="preserve"> Drive Your Safety</w:t>
      </w:r>
      <w:r>
        <w:rPr>
          <w:b/>
          <w:bCs/>
        </w:rPr>
        <w:t>.</w:t>
      </w:r>
      <w:r>
        <w:t xml:space="preserve"> </w:t>
      </w:r>
    </w:p>
    <w:p w:rsidR="00F24AF6" w:rsidRDefault="002101C1">
      <w:pPr>
        <w:pStyle w:val="Body"/>
      </w:pPr>
      <w:r>
        <w:t>Wishing you safe travels always-</w:t>
      </w:r>
    </w:p>
    <w:p w:rsidR="00F24AF6" w:rsidRDefault="002101C1">
      <w:pPr>
        <w:pStyle w:val="Body"/>
      </w:pPr>
      <w:r>
        <w:t>[</w:t>
      </w:r>
      <w:proofErr w:type="gramStart"/>
      <w:r>
        <w:t>Your</w:t>
      </w:r>
      <w:proofErr w:type="gramEnd"/>
      <w:r>
        <w:t xml:space="preserve"> Management]</w:t>
      </w:r>
    </w:p>
    <w:sectPr w:rsidR="00F24AF6">
      <w:headerReference w:type="even" r:id="rId6"/>
      <w:headerReference w:type="default" r:id="rId7"/>
      <w:footerReference w:type="even" r:id="rId8"/>
      <w:footerReference w:type="default" r:id="rId9"/>
      <w:headerReference w:type="first" r:id="rId10"/>
      <w:footerReference w:type="first" r:id="rId11"/>
      <w:pgSz w:w="12240" w:h="15840"/>
      <w:pgMar w:top="1800" w:right="1800" w:bottom="1440" w:left="180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101C1" w:rsidRDefault="002101C1">
      <w:r>
        <w:separator/>
      </w:r>
    </w:p>
  </w:endnote>
  <w:endnote w:type="continuationSeparator" w:id="0">
    <w:p w:rsidR="002101C1" w:rsidRDefault="002101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02FF" w:usb1="4000ACFF" w:usb2="00000001" w:usb3="00000000" w:csb0="0000019F" w:csb1="00000000"/>
  </w:font>
  <w:font w:name="Helvetica">
    <w:panose1 w:val="020B0604020202020204"/>
    <w:charset w:val="00"/>
    <w:family w:val="swiss"/>
    <w:pitch w:val="variable"/>
    <w:sig w:usb0="E0002AFF" w:usb1="C0007843" w:usb2="00000009" w:usb3="00000000" w:csb0="000001FF" w:csb1="00000000"/>
  </w:font>
  <w:font w:name="Segoe UI Emoji">
    <w:panose1 w:val="020B0502040204020203"/>
    <w:charset w:val="00"/>
    <w:family w:val="swiss"/>
    <w:pitch w:val="variable"/>
    <w:sig w:usb0="00000003" w:usb1="02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50CC5" w:rsidRDefault="00C50CC5">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4AF6" w:rsidRDefault="00C50CC5">
    <w:pPr>
      <w:pStyle w:val="HeaderFooter"/>
    </w:pPr>
    <w:bookmarkStart w:id="0" w:name="_GoBack"/>
    <w:r>
      <w:rPr>
        <w:noProof/>
      </w:rPr>
      <w:drawing>
        <wp:anchor distT="0" distB="0" distL="114300" distR="114300" simplePos="0" relativeHeight="251659264" behindDoc="0" locked="0" layoutInCell="1" allowOverlap="1">
          <wp:simplePos x="0" y="0"/>
          <wp:positionH relativeFrom="margin">
            <wp:posOffset>510540</wp:posOffset>
          </wp:positionH>
          <wp:positionV relativeFrom="paragraph">
            <wp:posOffset>-47625</wp:posOffset>
          </wp:positionV>
          <wp:extent cx="4236720" cy="794882"/>
          <wp:effectExtent l="0" t="0" r="0" b="571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emailfooter.png"/>
                  <pic:cNvPicPr/>
                </pic:nvPicPr>
                <pic:blipFill>
                  <a:blip r:embed="rId1">
                    <a:extLst>
                      <a:ext uri="{28A0092B-C50C-407E-A947-70E740481C1C}">
                        <a14:useLocalDpi xmlns:a14="http://schemas.microsoft.com/office/drawing/2010/main" val="0"/>
                      </a:ext>
                    </a:extLst>
                  </a:blip>
                  <a:stretch>
                    <a:fillRect/>
                  </a:stretch>
                </pic:blipFill>
                <pic:spPr>
                  <a:xfrm>
                    <a:off x="0" y="0"/>
                    <a:ext cx="4236720" cy="794882"/>
                  </a:xfrm>
                  <a:prstGeom prst="rect">
                    <a:avLst/>
                  </a:prstGeom>
                </pic:spPr>
              </pic:pic>
            </a:graphicData>
          </a:graphic>
          <wp14:sizeRelH relativeFrom="margin">
            <wp14:pctWidth>0</wp14:pctWidth>
          </wp14:sizeRelH>
          <wp14:sizeRelV relativeFrom="margin">
            <wp14:pctHeight>0</wp14:pctHeight>
          </wp14:sizeRelV>
        </wp:anchor>
      </w:drawing>
    </w:r>
    <w:bookmarkEnd w:id="0"/>
    <w:r>
      <w:rPr>
        <w:noProof/>
      </w:rPr>
      <mc:AlternateContent>
        <mc:Choice Requires="wps">
          <w:drawing>
            <wp:inline distT="0" distB="0" distL="0" distR="0" wp14:anchorId="31BC1B14" wp14:editId="67484D13">
              <wp:extent cx="304800" cy="304800"/>
              <wp:effectExtent l="0" t="0" r="0" b="0"/>
              <wp:docPr id="1" name="AutoShape 1" descr="http://trafficsafety.org/dsww2016/materials/emailfooter.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199EB34" id="AutoShape 1" o:spid="_x0000_s1026" alt="http://trafficsafety.org/dsww2016/materials/emailfooter.pn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" filled="f" stroked="f">
              <o:lock v:ext="edit" aspectratio="t"/>
              <w10:anchorlock/>
            </v:rect>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50CC5" w:rsidRDefault="00C50CC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101C1" w:rsidRDefault="002101C1">
      <w:r>
        <w:separator/>
      </w:r>
    </w:p>
  </w:footnote>
  <w:footnote w:type="continuationSeparator" w:id="0">
    <w:p w:rsidR="002101C1" w:rsidRDefault="002101C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50CC5" w:rsidRDefault="00C50CC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4AF6" w:rsidRDefault="008411BC">
    <w:pPr>
      <w:pStyle w:val="Header"/>
      <w:tabs>
        <w:tab w:val="clear" w:pos="9360"/>
        <w:tab w:val="right" w:pos="9340"/>
      </w:tabs>
    </w:pPr>
    <w:r>
      <w:rPr>
        <w:noProof/>
      </w:rPr>
      <w:drawing>
        <wp:anchor distT="0" distB="0" distL="114300" distR="114300" simplePos="0" relativeHeight="251660288" behindDoc="0" locked="0" layoutInCell="1" allowOverlap="1">
          <wp:simplePos x="0" y="0"/>
          <wp:positionH relativeFrom="margin">
            <wp:posOffset>895350</wp:posOffset>
          </wp:positionH>
          <wp:positionV relativeFrom="paragraph">
            <wp:posOffset>-99695</wp:posOffset>
          </wp:positionV>
          <wp:extent cx="3589020" cy="391303"/>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DSWW Header.png"/>
                  <pic:cNvPicPr/>
                </pic:nvPicPr>
                <pic:blipFill>
                  <a:blip r:embed="rId1">
                    <a:extLst>
                      <a:ext uri="{28A0092B-C50C-407E-A947-70E740481C1C}">
                        <a14:useLocalDpi xmlns:a14="http://schemas.microsoft.com/office/drawing/2010/main" val="0"/>
                      </a:ext>
                    </a:extLst>
                  </a:blip>
                  <a:stretch>
                    <a:fillRect/>
                  </a:stretch>
                </pic:blipFill>
                <pic:spPr>
                  <a:xfrm>
                    <a:off x="0" y="0"/>
                    <a:ext cx="3589020" cy="391303"/>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50CC5" w:rsidRDefault="00C50CC5">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4AF6"/>
    <w:rsid w:val="002101C1"/>
    <w:rsid w:val="00464AD3"/>
    <w:rsid w:val="00677745"/>
    <w:rsid w:val="008411BC"/>
    <w:rsid w:val="00C50CC5"/>
    <w:rsid w:val="00D963C3"/>
    <w:rsid w:val="00F24AF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03A45E2A-CA33-4B86-809D-12A3D730EA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styleId="Header">
    <w:name w:val="header"/>
    <w:pPr>
      <w:tabs>
        <w:tab w:val="center" w:pos="4680"/>
        <w:tab w:val="right" w:pos="9360"/>
      </w:tabs>
    </w:pPr>
    <w:rPr>
      <w:rFonts w:ascii="Calibri" w:hAnsi="Calibri" w:cs="Arial Unicode MS"/>
      <w:color w:val="000000"/>
      <w:sz w:val="22"/>
      <w:szCs w:val="22"/>
      <w:u w:color="000000"/>
    </w:rPr>
  </w:style>
  <w:style w:type="paragraph" w:customStyle="1" w:styleId="HeaderFooter">
    <w:name w:val="Header &amp; Footer"/>
    <w:pPr>
      <w:tabs>
        <w:tab w:val="right" w:pos="9020"/>
      </w:tabs>
    </w:pPr>
    <w:rPr>
      <w:rFonts w:ascii="Helvetica" w:hAnsi="Helvetica" w:cs="Arial Unicode MS"/>
      <w:color w:val="000000"/>
      <w:sz w:val="24"/>
      <w:szCs w:val="24"/>
    </w:rPr>
  </w:style>
  <w:style w:type="paragraph" w:customStyle="1" w:styleId="Body">
    <w:name w:val="Body"/>
    <w:pPr>
      <w:spacing w:after="160" w:line="259" w:lineRule="auto"/>
    </w:pPr>
    <w:rPr>
      <w:rFonts w:ascii="Calibri" w:hAnsi="Calibri" w:cs="Arial Unicode MS"/>
      <w:color w:val="000000"/>
      <w:sz w:val="22"/>
      <w:szCs w:val="22"/>
      <w:u w:color="000000"/>
    </w:rPr>
  </w:style>
  <w:style w:type="paragraph" w:styleId="Footer">
    <w:name w:val="footer"/>
    <w:basedOn w:val="Normal"/>
    <w:link w:val="FooterChar"/>
    <w:uiPriority w:val="99"/>
    <w:unhideWhenUsed/>
    <w:rsid w:val="00C50CC5"/>
    <w:pPr>
      <w:tabs>
        <w:tab w:val="center" w:pos="4680"/>
        <w:tab w:val="right" w:pos="9360"/>
      </w:tabs>
    </w:pPr>
  </w:style>
  <w:style w:type="character" w:customStyle="1" w:styleId="FooterChar">
    <w:name w:val="Footer Char"/>
    <w:basedOn w:val="DefaultParagraphFont"/>
    <w:link w:val="Footer"/>
    <w:uiPriority w:val="99"/>
    <w:rsid w:val="00C50CC5"/>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Office Theme">
      <a:majorFont>
        <a:latin typeface="Helvetica"/>
        <a:ea typeface="Helvetica"/>
        <a:cs typeface="Helvetica"/>
      </a:majorFont>
      <a:minorFont>
        <a:latin typeface="Helvetica"/>
        <a:ea typeface="Helvetica"/>
        <a:cs typeface="Helvetica"/>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360</Words>
  <Characters>2053</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Lynda Morrissey</dc:creator>
  <cp:lastModifiedBy>Lynda Morrissey</cp:lastModifiedBy>
  <cp:revision>3</cp:revision>
  <dcterms:created xsi:type="dcterms:W3CDTF">2016-08-16T19:26:00Z</dcterms:created>
  <dcterms:modified xsi:type="dcterms:W3CDTF">2016-08-16T19:27:00Z</dcterms:modified>
</cp:coreProperties>
</file>